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DA4" w:rsidRDefault="00370DA4" w:rsidP="00370DA4">
      <w:pPr>
        <w:pStyle w:val="ConsPlusNormal"/>
        <w:jc w:val="right"/>
        <w:outlineLvl w:val="0"/>
      </w:pPr>
      <w:r>
        <w:t>Приложение N 3</w:t>
      </w:r>
    </w:p>
    <w:p w:rsidR="00370DA4" w:rsidRDefault="00370DA4" w:rsidP="00370DA4">
      <w:pPr>
        <w:pStyle w:val="ConsPlusNormal"/>
        <w:jc w:val="right"/>
      </w:pPr>
      <w:r>
        <w:t>к постановлению</w:t>
      </w:r>
    </w:p>
    <w:p w:rsidR="00370DA4" w:rsidRDefault="00370DA4" w:rsidP="00370DA4">
      <w:pPr>
        <w:pStyle w:val="ConsPlusNormal"/>
        <w:jc w:val="right"/>
      </w:pPr>
      <w:r>
        <w:t>Правительства</w:t>
      </w:r>
    </w:p>
    <w:p w:rsidR="00370DA4" w:rsidRDefault="00370DA4" w:rsidP="00370DA4">
      <w:pPr>
        <w:pStyle w:val="ConsPlusNormal"/>
        <w:jc w:val="right"/>
      </w:pPr>
      <w:r>
        <w:t>Ростовской области</w:t>
      </w:r>
    </w:p>
    <w:p w:rsidR="00370DA4" w:rsidRDefault="00370DA4" w:rsidP="00370DA4">
      <w:pPr>
        <w:pStyle w:val="ConsPlusNormal"/>
        <w:jc w:val="right"/>
      </w:pPr>
      <w:r>
        <w:t>от 28.06.2013 N 421</w:t>
      </w:r>
    </w:p>
    <w:p w:rsidR="00370DA4" w:rsidRDefault="00370DA4" w:rsidP="00370DA4">
      <w:pPr>
        <w:pStyle w:val="ConsPlusNormal"/>
        <w:jc w:val="both"/>
      </w:pPr>
    </w:p>
    <w:p w:rsidR="00370DA4" w:rsidRDefault="00370DA4" w:rsidP="00370DA4">
      <w:pPr>
        <w:pStyle w:val="ConsPlusTitle"/>
        <w:jc w:val="center"/>
      </w:pPr>
      <w:bookmarkStart w:id="0" w:name="P242"/>
      <w:bookmarkEnd w:id="0"/>
      <w:r>
        <w:t>ПОЛОЖЕНИЕ</w:t>
      </w:r>
    </w:p>
    <w:p w:rsidR="00370DA4" w:rsidRDefault="00370DA4" w:rsidP="00370DA4">
      <w:pPr>
        <w:pStyle w:val="ConsPlusTitle"/>
        <w:jc w:val="center"/>
      </w:pPr>
      <w:r>
        <w:t>О ПОРЯДКЕ ПРИНЯТИЯ РЕШЕНИЯ О ПРОВЕДЕНИИ АУДИТА,</w:t>
      </w:r>
    </w:p>
    <w:p w:rsidR="00370DA4" w:rsidRDefault="00370DA4" w:rsidP="00370DA4">
      <w:pPr>
        <w:pStyle w:val="ConsPlusTitle"/>
        <w:jc w:val="center"/>
      </w:pPr>
      <w:r>
        <w:t>УТВЕРЖДЕНИЯ ДОГОВОРА С АУДИТОРСКОЙ ОРГАНИЗАЦИЕЙ</w:t>
      </w:r>
    </w:p>
    <w:p w:rsidR="00370DA4" w:rsidRDefault="00370DA4" w:rsidP="00370DA4">
      <w:pPr>
        <w:pStyle w:val="ConsPlusTitle"/>
        <w:jc w:val="center"/>
      </w:pPr>
      <w:r>
        <w:t>(АУДИТОРОМ), ПОРЯДКЕ И УСЛОВИЯХ РАЗМЕЩЕНИЯ НА САЙТЕ</w:t>
      </w:r>
    </w:p>
    <w:p w:rsidR="00370DA4" w:rsidRDefault="00370DA4" w:rsidP="00370DA4">
      <w:pPr>
        <w:pStyle w:val="ConsPlusTitle"/>
        <w:jc w:val="center"/>
      </w:pPr>
      <w:r>
        <w:t>В ИНФОРМАЦИОННО-ТЕЛЕКОММУНИКАЦИОННОЙ СЕТИ "ИНТЕРНЕТ"</w:t>
      </w:r>
    </w:p>
    <w:p w:rsidR="00370DA4" w:rsidRDefault="00370DA4" w:rsidP="00370DA4">
      <w:pPr>
        <w:pStyle w:val="ConsPlusTitle"/>
        <w:jc w:val="center"/>
      </w:pPr>
      <w:r>
        <w:t>ГОДОВОГО ОТЧЕТА РЕГИОНАЛЬНОГО ОПЕРАТОРА И</w:t>
      </w:r>
    </w:p>
    <w:p w:rsidR="00370DA4" w:rsidRDefault="00370DA4" w:rsidP="00370DA4">
      <w:pPr>
        <w:pStyle w:val="ConsPlusTitle"/>
        <w:jc w:val="center"/>
      </w:pPr>
      <w:r>
        <w:t>АУДИТОРСКОГО ЗАКЛЮЧЕНИЯ</w:t>
      </w:r>
    </w:p>
    <w:p w:rsidR="00370DA4" w:rsidRDefault="00370DA4" w:rsidP="00370DA4">
      <w:pPr>
        <w:pStyle w:val="ConsPlusNormal"/>
        <w:jc w:val="center"/>
      </w:pPr>
    </w:p>
    <w:p w:rsidR="00370DA4" w:rsidRDefault="00370DA4" w:rsidP="00370DA4">
      <w:pPr>
        <w:pStyle w:val="ConsPlusNormal"/>
        <w:jc w:val="center"/>
      </w:pPr>
      <w:r>
        <w:t>Список изменяющих документов</w:t>
      </w:r>
    </w:p>
    <w:p w:rsidR="00370DA4" w:rsidRDefault="00370DA4" w:rsidP="00370DA4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РО</w:t>
      </w:r>
    </w:p>
    <w:p w:rsidR="00370DA4" w:rsidRDefault="00370DA4" w:rsidP="00370DA4">
      <w:pPr>
        <w:pStyle w:val="ConsPlusNormal"/>
        <w:jc w:val="center"/>
      </w:pPr>
      <w:r>
        <w:t>от 26.11.2015 N 114)</w:t>
      </w:r>
    </w:p>
    <w:p w:rsidR="00370DA4" w:rsidRDefault="00370DA4" w:rsidP="00370DA4">
      <w:pPr>
        <w:pStyle w:val="ConsPlusNormal"/>
        <w:jc w:val="both"/>
      </w:pPr>
    </w:p>
    <w:p w:rsidR="00370DA4" w:rsidRDefault="00370DA4" w:rsidP="00370DA4">
      <w:pPr>
        <w:pStyle w:val="ConsPlusNormal"/>
        <w:ind w:firstLine="540"/>
        <w:jc w:val="both"/>
      </w:pPr>
      <w:r>
        <w:t>1. Годовая бухгалтерская (финансовая) отчетность некоммерческой организации "Ростовский областной фонд содействия капитальному ремонту" (далее - Фонд) подлежит обязательному аудиту, проводимому аудиторской организацией (аудитором), отбираемой на конкурсной основе.</w:t>
      </w:r>
    </w:p>
    <w:p w:rsidR="00370DA4" w:rsidRDefault="00370DA4" w:rsidP="00370DA4">
      <w:pPr>
        <w:pStyle w:val="ConsPlusNormal"/>
        <w:ind w:firstLine="540"/>
        <w:jc w:val="both"/>
      </w:pPr>
      <w:r>
        <w:t>Годовая бухгалтерская (финансовая) отчетность Фонда подлежит размещению на официальном сайте Фонда в информационно-телекоммуникационной сети "Интернет" с учетом требований законодательства Российской Федерации о государственной тайне, коммерческой тайне не позднее 15 апреля года, следующего за отчетным. Решение о размещении годового отчета на официальном сайте Фонда в информационно-телекоммуникационной сети "Интернет" принимает директор Фонда.</w:t>
      </w:r>
    </w:p>
    <w:p w:rsidR="00370DA4" w:rsidRDefault="00370DA4" w:rsidP="00370DA4">
      <w:pPr>
        <w:pStyle w:val="ConsPlusNormal"/>
        <w:jc w:val="both"/>
      </w:pPr>
      <w:r>
        <w:t xml:space="preserve">(п. 1 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70DA4" w:rsidRDefault="00370DA4" w:rsidP="00370DA4">
      <w:pPr>
        <w:pStyle w:val="ConsPlusNormal"/>
        <w:ind w:firstLine="540"/>
        <w:jc w:val="both"/>
      </w:pPr>
      <w:r>
        <w:t>2. Решение о проведении аудита годовой бухгалтерской (финансовой) отчетности Фонда принимает попечительский совет Фонда в соответствии с уставом Фонда. Решение о проведении аудита годовой бухгалтерской (финансовой) отчетности Фонда должно быть принято не позднее 1 апреля года, следующего за отчетным. В решении указываются аудиторская организация (аудитор), отобранная на конкурсной основе, а также размер оплаты услуг аудиторской организации (аудитора) в соответствии с договором с аудиторской организацией (аудитором).</w:t>
      </w:r>
    </w:p>
    <w:p w:rsidR="00370DA4" w:rsidRDefault="00370DA4" w:rsidP="00370DA4">
      <w:pPr>
        <w:pStyle w:val="ConsPlusNormal"/>
        <w:ind w:firstLine="540"/>
        <w:jc w:val="both"/>
      </w:pPr>
      <w:r>
        <w:t>3. Порядок проведения конкурса по отбору аудиторской организации (аудитора), а также состав конкурсной комиссии утверждаются попечительским советом Фонда.</w:t>
      </w:r>
    </w:p>
    <w:p w:rsidR="00370DA4" w:rsidRDefault="00370DA4" w:rsidP="00370DA4">
      <w:pPr>
        <w:pStyle w:val="ConsPlusNormal"/>
        <w:ind w:firstLine="540"/>
        <w:jc w:val="both"/>
      </w:pPr>
      <w:r>
        <w:t>4. В состав конкурсной комиссии подлежит включению представитель уполномоченного органа. Для формирования конкурсной комиссии Фонд направляет запрос о представителе в уполномоченный орган. Решение о представителе уполномоченного органа в составе конкурсной комиссии оформляется приказом уполномоченного органа.</w:t>
      </w:r>
    </w:p>
    <w:p w:rsidR="00370DA4" w:rsidRDefault="00370DA4" w:rsidP="00370DA4">
      <w:pPr>
        <w:pStyle w:val="ConsPlusNormal"/>
        <w:ind w:firstLine="540"/>
        <w:jc w:val="both"/>
      </w:pPr>
      <w:r>
        <w:t>5. Состав и требования к конкурсной документации по отбору аудиторской организации (аудитора) подлежат обязательному согласованию с уполномоченным органом.</w:t>
      </w:r>
    </w:p>
    <w:p w:rsidR="00370DA4" w:rsidRDefault="00370DA4" w:rsidP="00370DA4">
      <w:pPr>
        <w:pStyle w:val="ConsPlusNormal"/>
        <w:ind w:firstLine="540"/>
        <w:jc w:val="both"/>
      </w:pPr>
      <w:r>
        <w:t>6. Договор с аудиторской организацией (аудитором) подписывается директором Фонда в соответствии с уставом Фонда и утверждается уполномоченным органом не позднее трех рабочих дней со дня его подписания. В договоре с аудиторской организацией (аудитором) должно предусматриваться обязательство аудиторской организации (аудитора) представить в Фонд аудиторское заключение не позднее 30 апреля года, следующего за отчетным.</w:t>
      </w:r>
    </w:p>
    <w:p w:rsidR="00370DA4" w:rsidRDefault="00370DA4" w:rsidP="00370DA4">
      <w:pPr>
        <w:pStyle w:val="ConsPlusNormal"/>
        <w:ind w:firstLine="540"/>
        <w:jc w:val="both"/>
      </w:pPr>
      <w:r>
        <w:t>7. Оплата услуг аудиторской организации (аудитора) осуществляется за счет средств Фонда, за исключением средств, полученных в виде платежей собственников помещений в многоквартирных домах, формирующих фонды капитального ремонта на счете (счетах) Фонда.</w:t>
      </w:r>
    </w:p>
    <w:p w:rsidR="00370DA4" w:rsidRDefault="00370DA4" w:rsidP="00370DA4">
      <w:pPr>
        <w:pStyle w:val="ConsPlusNormal"/>
        <w:ind w:firstLine="540"/>
        <w:jc w:val="both"/>
      </w:pPr>
      <w:r>
        <w:t>8. Фонд не позднее чем через пять дней со дня представления аудиторского заключения аудиторской организацией (аудитором) направляет копию аудиторского заключения в уполномоченный орган.</w:t>
      </w:r>
    </w:p>
    <w:p w:rsidR="00370DA4" w:rsidRDefault="00370DA4" w:rsidP="00370DA4">
      <w:pPr>
        <w:pStyle w:val="ConsPlusNormal"/>
        <w:jc w:val="both"/>
      </w:pPr>
      <w:r>
        <w:t xml:space="preserve">(п. 8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 от 26.11.2015 N 114)</w:t>
      </w:r>
    </w:p>
    <w:p w:rsidR="00370DA4" w:rsidRDefault="00370DA4" w:rsidP="00370DA4">
      <w:pPr>
        <w:pStyle w:val="ConsPlusNormal"/>
        <w:ind w:firstLine="540"/>
        <w:jc w:val="both"/>
      </w:pPr>
      <w:r>
        <w:lastRenderedPageBreak/>
        <w:t>9. Аудиторское заключение подлежит размещению на официальном сайте Фонда в информационно-телекоммуникационной сети "Интернет" с учетом требований законодательства Российской Федерации о государственной тайне, коммерческой тайне не позднее чем через десять дней со дня его представления.</w:t>
      </w:r>
    </w:p>
    <w:p w:rsidR="00370DA4" w:rsidRDefault="00370DA4" w:rsidP="00370DA4">
      <w:pPr>
        <w:pStyle w:val="ConsPlusNormal"/>
        <w:ind w:firstLine="540"/>
        <w:jc w:val="both"/>
      </w:pPr>
      <w:r>
        <w:t>Решение о размещении аудиторского заключения на официальном сайте Фонда в информационно-телекоммуникационной сети "Интернет" принимает директор Фонда.</w:t>
      </w:r>
    </w:p>
    <w:p w:rsidR="00370DA4" w:rsidRDefault="00370DA4" w:rsidP="00370DA4">
      <w:pPr>
        <w:pStyle w:val="ConsPlusNormal"/>
        <w:ind w:firstLine="540"/>
        <w:jc w:val="both"/>
      </w:pPr>
      <w:r>
        <w:t>10. Порядок принятия решения о размещении годовой бухгалтерской (финансовой) отчетности Фонда и аудиторского заключения на официальном сайте Фонда в информационно-телекоммуникационной сети "Интернет" устанавливается уставом Фонда.</w:t>
      </w:r>
    </w:p>
    <w:p w:rsidR="00370DA4" w:rsidRDefault="00370DA4" w:rsidP="00370DA4">
      <w:pPr>
        <w:pStyle w:val="ConsPlusNormal"/>
        <w:jc w:val="both"/>
      </w:pPr>
    </w:p>
    <w:p w:rsidR="00370DA4" w:rsidRDefault="00370DA4" w:rsidP="00370DA4">
      <w:pPr>
        <w:pStyle w:val="ConsPlusNormal"/>
        <w:jc w:val="right"/>
      </w:pPr>
      <w:r>
        <w:t>Начальник общего отдела</w:t>
      </w:r>
    </w:p>
    <w:p w:rsidR="00370DA4" w:rsidRDefault="00370DA4" w:rsidP="00370DA4">
      <w:pPr>
        <w:pStyle w:val="ConsPlusNormal"/>
        <w:jc w:val="right"/>
      </w:pPr>
      <w:r>
        <w:t>Правительства Ростовской области</w:t>
      </w:r>
    </w:p>
    <w:p w:rsidR="00370DA4" w:rsidRDefault="00370DA4" w:rsidP="00370DA4">
      <w:pPr>
        <w:pStyle w:val="ConsPlusNormal"/>
        <w:jc w:val="right"/>
      </w:pPr>
      <w:r>
        <w:t>В.В.СЕЧКОВ</w:t>
      </w:r>
    </w:p>
    <w:p w:rsidR="00FB5EBF" w:rsidRDefault="00FB5EBF">
      <w:bookmarkStart w:id="1" w:name="_GoBack"/>
      <w:bookmarkEnd w:id="1"/>
    </w:p>
    <w:sectPr w:rsidR="00FB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A4"/>
    <w:rsid w:val="00370DA4"/>
    <w:rsid w:val="00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2568F-C2D9-46F8-8FAA-ED0ACE65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0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F5E9520D5C33A268D1F87060B5C8B533BE196419CE7BD15AC54FBD590A7314C09277D314293012553424FDX2O" TargetMode="External"/><Relationship Id="rId5" Type="http://schemas.openxmlformats.org/officeDocument/2006/relationships/hyperlink" Target="consultantplus://offline/ref=6CF5E9520D5C33A268D1F87060B5C8B533BE196419CE7BD15AC54FBD590A7314C09277D314293012553424FDXFO" TargetMode="External"/><Relationship Id="rId4" Type="http://schemas.openxmlformats.org/officeDocument/2006/relationships/hyperlink" Target="consultantplus://offline/ref=6CF5E9520D5C33A268D1F87060B5C8B533BE196419CE7BD15AC54FBD590A7314C09277D314293012553424FDX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2017-01-19T12:48:00Z</dcterms:created>
  <dcterms:modified xsi:type="dcterms:W3CDTF">2017-01-19T12:48:00Z</dcterms:modified>
</cp:coreProperties>
</file>